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46F" w:rsidRDefault="00F25E16" w:rsidP="00D6746F">
      <w:pPr>
        <w:adjustRightInd w:val="0"/>
        <w:snapToGrid w:val="0"/>
        <w:spacing w:line="576" w:lineRule="exact"/>
        <w:jc w:val="center"/>
        <w:rPr>
          <w:rFonts w:ascii="华文中宋" w:eastAsia="华文中宋" w:hAnsi="华文中宋"/>
          <w:sz w:val="44"/>
          <w:szCs w:val="44"/>
        </w:rPr>
      </w:pPr>
      <w:bookmarkStart w:id="0" w:name="_GoBack"/>
      <w:bookmarkEnd w:id="0"/>
      <w:r>
        <w:rPr>
          <w:rFonts w:ascii="华文中宋" w:eastAsia="华文中宋" w:hAnsi="华文中宋" w:hint="eastAsia"/>
          <w:sz w:val="44"/>
          <w:szCs w:val="44"/>
        </w:rPr>
        <w:t>济南中院</w:t>
      </w:r>
      <w:r w:rsidR="00D6746F" w:rsidRPr="00FF2152">
        <w:rPr>
          <w:rFonts w:ascii="华文中宋" w:eastAsia="华文中宋" w:hAnsi="华文中宋" w:hint="eastAsia"/>
          <w:sz w:val="44"/>
          <w:szCs w:val="44"/>
        </w:rPr>
        <w:t>“示范判决+特邀调解+司法确认”机制</w:t>
      </w:r>
      <w:r w:rsidR="00D6746F">
        <w:rPr>
          <w:rFonts w:ascii="华文中宋" w:eastAsia="华文中宋" w:hAnsi="华文中宋" w:hint="eastAsia"/>
          <w:sz w:val="44"/>
          <w:szCs w:val="44"/>
        </w:rPr>
        <w:t>成功化解大批</w:t>
      </w:r>
      <w:r w:rsidR="00D6746F" w:rsidRPr="00FF2152">
        <w:rPr>
          <w:rFonts w:ascii="华文中宋" w:eastAsia="华文中宋" w:hAnsi="华文中宋" w:hint="eastAsia"/>
          <w:sz w:val="44"/>
          <w:szCs w:val="44"/>
        </w:rPr>
        <w:t>证券虚假陈述案件</w:t>
      </w:r>
    </w:p>
    <w:p w:rsidR="00D6746F" w:rsidRPr="00D6746F" w:rsidRDefault="00D6746F" w:rsidP="00D6746F">
      <w:pPr>
        <w:adjustRightInd w:val="0"/>
        <w:snapToGrid w:val="0"/>
        <w:spacing w:line="576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D6746F" w:rsidRPr="00442ABB" w:rsidRDefault="00D6746F" w:rsidP="00D6746F">
      <w:pPr>
        <w:adjustRightInd w:val="0"/>
        <w:snapToGrid w:val="0"/>
        <w:spacing w:line="576" w:lineRule="exact"/>
        <w:ind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24"/>
        </w:rPr>
      </w:pPr>
      <w:r w:rsidRPr="00442ABB">
        <w:rPr>
          <w:rFonts w:ascii="仿宋_GB2312" w:eastAsia="仿宋_GB2312" w:hint="eastAsia"/>
          <w:sz w:val="32"/>
          <w:szCs w:val="32"/>
        </w:rPr>
        <w:t>济南中院</w:t>
      </w:r>
      <w:r w:rsidR="00F25E16">
        <w:rPr>
          <w:rFonts w:ascii="仿宋_GB2312" w:eastAsia="仿宋_GB2312" w:hint="eastAsia"/>
          <w:sz w:val="32"/>
          <w:szCs w:val="32"/>
        </w:rPr>
        <w:t>对</w:t>
      </w:r>
      <w:r w:rsidRPr="00442ABB">
        <w:rPr>
          <w:rFonts w:ascii="仿宋_GB2312" w:eastAsia="仿宋_GB2312" w:hint="eastAsia"/>
          <w:sz w:val="32"/>
          <w:szCs w:val="32"/>
        </w:rPr>
        <w:t>群体</w:t>
      </w:r>
      <w:proofErr w:type="gramStart"/>
      <w:r w:rsidRPr="00442ABB">
        <w:rPr>
          <w:rFonts w:ascii="仿宋_GB2312" w:eastAsia="仿宋_GB2312" w:hint="eastAsia"/>
          <w:sz w:val="32"/>
          <w:szCs w:val="32"/>
        </w:rPr>
        <w:t>性证券</w:t>
      </w:r>
      <w:proofErr w:type="gramEnd"/>
      <w:r w:rsidRPr="00442ABB">
        <w:rPr>
          <w:rFonts w:ascii="仿宋_GB2312" w:eastAsia="仿宋_GB2312" w:hint="eastAsia"/>
          <w:sz w:val="32"/>
          <w:szCs w:val="32"/>
        </w:rPr>
        <w:t>虚假陈述案件</w:t>
      </w:r>
      <w:r w:rsidR="00F25E16">
        <w:rPr>
          <w:rFonts w:ascii="仿宋_GB2312" w:eastAsia="仿宋_GB2312" w:hint="eastAsia"/>
          <w:sz w:val="32"/>
          <w:szCs w:val="32"/>
        </w:rPr>
        <w:t>实行</w:t>
      </w:r>
      <w:r w:rsidRPr="00442ABB">
        <w:rPr>
          <w:rFonts w:ascii="仿宋_GB2312" w:eastAsia="仿宋_GB2312" w:hint="eastAsia"/>
          <w:sz w:val="32"/>
          <w:szCs w:val="32"/>
        </w:rPr>
        <w:t>“示范判决+特邀调解+司法确认”机制，充分发挥典型案例指导作用，建立、健全有机衔接、协调联动、高效便民的</w:t>
      </w:r>
      <w:r>
        <w:rPr>
          <w:rFonts w:ascii="仿宋_GB2312" w:eastAsia="仿宋_GB2312" w:hint="eastAsia"/>
          <w:sz w:val="32"/>
          <w:szCs w:val="32"/>
        </w:rPr>
        <w:t>证券</w:t>
      </w:r>
      <w:r w:rsidRPr="00442ABB">
        <w:rPr>
          <w:rFonts w:ascii="仿宋_GB2312" w:eastAsia="仿宋_GB2312" w:hint="eastAsia"/>
          <w:sz w:val="32"/>
          <w:szCs w:val="32"/>
        </w:rPr>
        <w:t>纠纷多元化解机制。</w:t>
      </w:r>
      <w:r w:rsidRPr="00D6746F">
        <w:rPr>
          <w:rFonts w:ascii="仿宋_GB2312" w:eastAsia="仿宋_GB2312" w:hint="eastAsia"/>
          <w:sz w:val="32"/>
          <w:szCs w:val="32"/>
        </w:rPr>
        <w:t>2020年5月，济南中院</w:t>
      </w:r>
      <w:proofErr w:type="gramStart"/>
      <w:r w:rsidRPr="00D6746F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D6746F">
        <w:rPr>
          <w:rFonts w:ascii="仿宋_GB2312" w:eastAsia="仿宋_GB2312" w:hint="eastAsia"/>
          <w:sz w:val="32"/>
          <w:szCs w:val="32"/>
        </w:rPr>
        <w:t>一审判决。10月，山东省高院</w:t>
      </w:r>
      <w:proofErr w:type="gramStart"/>
      <w:r w:rsidRPr="00D6746F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D6746F">
        <w:rPr>
          <w:rFonts w:ascii="仿宋_GB2312" w:eastAsia="仿宋_GB2312" w:hint="eastAsia"/>
          <w:sz w:val="32"/>
          <w:szCs w:val="32"/>
        </w:rPr>
        <w:t>二审生效判决后，济南中院在生效示范性案例的基础上迅速开展批量调解工作。</w:t>
      </w:r>
      <w:proofErr w:type="gramStart"/>
      <w:r w:rsidRPr="00442ABB">
        <w:rPr>
          <w:rFonts w:ascii="仿宋_GB2312" w:eastAsia="仿宋_GB2312" w:hAnsi="仿宋" w:cs="Times New Roman" w:hint="eastAsia"/>
          <w:color w:val="000000"/>
          <w:kern w:val="0"/>
          <w:sz w:val="32"/>
          <w:szCs w:val="24"/>
        </w:rPr>
        <w:t>速裁法官</w:t>
      </w:r>
      <w:proofErr w:type="gramEnd"/>
      <w:r w:rsidRPr="00442ABB">
        <w:rPr>
          <w:rFonts w:ascii="仿宋_GB2312" w:eastAsia="仿宋_GB2312" w:hAnsi="仿宋" w:cs="Times New Roman" w:hint="eastAsia"/>
          <w:color w:val="000000"/>
          <w:kern w:val="0"/>
          <w:sz w:val="32"/>
          <w:szCs w:val="24"/>
        </w:rPr>
        <w:t>、调解员共同拟定了调解协议和司法确认申请书模板，特邀调解组织</w:t>
      </w:r>
      <w:r w:rsidR="008D0A41">
        <w:rPr>
          <w:rFonts w:ascii="仿宋_GB2312" w:eastAsia="仿宋_GB2312" w:hAnsi="仿宋" w:cs="Times New Roman" w:hint="eastAsia"/>
          <w:color w:val="000000"/>
          <w:kern w:val="0"/>
          <w:sz w:val="32"/>
          <w:szCs w:val="24"/>
        </w:rPr>
        <w:t>的调解员</w:t>
      </w:r>
      <w:r w:rsidRPr="00442ABB">
        <w:rPr>
          <w:rFonts w:ascii="仿宋_GB2312" w:eastAsia="仿宋_GB2312" w:hAnsi="仿宋" w:cs="Times New Roman" w:hint="eastAsia"/>
          <w:color w:val="000000"/>
          <w:kern w:val="0"/>
          <w:sz w:val="32"/>
          <w:szCs w:val="24"/>
        </w:rPr>
        <w:t>现场或在线主持调解，双方当事人达成的调解协议须经</w:t>
      </w:r>
      <w:r w:rsidR="00FB26F3">
        <w:rPr>
          <w:rFonts w:ascii="仿宋_GB2312" w:eastAsia="仿宋_GB2312" w:hAnsi="仿宋" w:cs="Times New Roman" w:hint="eastAsia"/>
          <w:color w:val="000000"/>
          <w:kern w:val="0"/>
          <w:sz w:val="32"/>
          <w:szCs w:val="24"/>
        </w:rPr>
        <w:t>特邀</w:t>
      </w:r>
      <w:r w:rsidRPr="00442ABB">
        <w:rPr>
          <w:rFonts w:ascii="仿宋_GB2312" w:eastAsia="仿宋_GB2312" w:hAnsi="仿宋" w:cs="Times New Roman" w:hint="eastAsia"/>
          <w:color w:val="000000"/>
          <w:kern w:val="0"/>
          <w:sz w:val="32"/>
          <w:szCs w:val="24"/>
        </w:rPr>
        <w:t>调解组织内部层层审核并实现调解组织和调解员的在线签章。</w:t>
      </w:r>
      <w:r w:rsidR="00AC23B2">
        <w:rPr>
          <w:rFonts w:ascii="仿宋_GB2312" w:eastAsia="仿宋_GB2312" w:hAnsi="仿宋" w:cs="Times New Roman" w:hint="eastAsia"/>
          <w:color w:val="000000"/>
          <w:kern w:val="0"/>
          <w:sz w:val="32"/>
          <w:szCs w:val="24"/>
        </w:rPr>
        <w:t>申请司法确认的，</w:t>
      </w:r>
      <w:proofErr w:type="gramStart"/>
      <w:r w:rsidR="00A6598D">
        <w:rPr>
          <w:rFonts w:ascii="仿宋_GB2312" w:eastAsia="仿宋_GB2312" w:hAnsi="仿宋" w:cs="Times New Roman" w:hint="eastAsia"/>
          <w:color w:val="000000"/>
          <w:kern w:val="0"/>
          <w:sz w:val="32"/>
          <w:szCs w:val="24"/>
        </w:rPr>
        <w:t>由</w:t>
      </w:r>
      <w:r w:rsidR="00AC23B2" w:rsidRPr="00442ABB">
        <w:rPr>
          <w:rFonts w:ascii="仿宋_GB2312" w:eastAsia="仿宋_GB2312" w:hint="eastAsia"/>
          <w:sz w:val="32"/>
          <w:szCs w:val="32"/>
        </w:rPr>
        <w:t>速裁法官</w:t>
      </w:r>
      <w:proofErr w:type="gramEnd"/>
      <w:r w:rsidR="00AC23B2" w:rsidRPr="00442ABB">
        <w:rPr>
          <w:rFonts w:ascii="仿宋_GB2312" w:eastAsia="仿宋_GB2312" w:hint="eastAsia"/>
          <w:sz w:val="32"/>
          <w:szCs w:val="32"/>
        </w:rPr>
        <w:t>独任审理并出具司法确认书</w:t>
      </w:r>
      <w:r w:rsidR="00AC23B2">
        <w:rPr>
          <w:rFonts w:ascii="仿宋_GB2312" w:eastAsia="仿宋_GB2312" w:hint="eastAsia"/>
          <w:sz w:val="32"/>
          <w:szCs w:val="32"/>
        </w:rPr>
        <w:t>。</w:t>
      </w:r>
      <w:r w:rsidRPr="00442ABB">
        <w:rPr>
          <w:rFonts w:ascii="仿宋_GB2312" w:eastAsia="仿宋_GB2312" w:hAnsi="仿宋" w:cs="Times New Roman" w:hint="eastAsia"/>
          <w:color w:val="000000"/>
          <w:kern w:val="0"/>
          <w:sz w:val="32"/>
          <w:szCs w:val="24"/>
        </w:rPr>
        <w:t>截至目前，已有</w:t>
      </w:r>
      <w:r w:rsidR="00CF05C4">
        <w:rPr>
          <w:rFonts w:ascii="仿宋_GB2312" w:eastAsia="仿宋_GB2312" w:hAnsi="仿宋" w:cs="Times New Roman" w:hint="eastAsia"/>
          <w:color w:val="000000"/>
          <w:kern w:val="0"/>
          <w:sz w:val="32"/>
          <w:szCs w:val="24"/>
        </w:rPr>
        <w:t>1259</w:t>
      </w:r>
      <w:r w:rsidRPr="00442ABB">
        <w:rPr>
          <w:rFonts w:ascii="仿宋_GB2312" w:eastAsia="仿宋_GB2312" w:hAnsi="仿宋" w:cs="Times New Roman" w:hint="eastAsia"/>
          <w:color w:val="000000"/>
          <w:kern w:val="0"/>
          <w:sz w:val="32"/>
          <w:szCs w:val="24"/>
        </w:rPr>
        <w:t>件天</w:t>
      </w:r>
      <w:proofErr w:type="gramStart"/>
      <w:r w:rsidRPr="00442ABB">
        <w:rPr>
          <w:rFonts w:ascii="仿宋_GB2312" w:eastAsia="仿宋_GB2312" w:hAnsi="仿宋" w:cs="Times New Roman" w:hint="eastAsia"/>
          <w:color w:val="000000"/>
          <w:kern w:val="0"/>
          <w:sz w:val="32"/>
          <w:szCs w:val="24"/>
        </w:rPr>
        <w:t>业证券</w:t>
      </w:r>
      <w:proofErr w:type="gramEnd"/>
      <w:r w:rsidRPr="00442ABB">
        <w:rPr>
          <w:rFonts w:ascii="仿宋_GB2312" w:eastAsia="仿宋_GB2312" w:hAnsi="仿宋" w:cs="Times New Roman" w:hint="eastAsia"/>
          <w:color w:val="000000"/>
          <w:kern w:val="0"/>
          <w:sz w:val="32"/>
          <w:szCs w:val="24"/>
        </w:rPr>
        <w:t>虚假陈述案件达成调解协议，成功化解。</w:t>
      </w:r>
      <w:r w:rsidR="00F25E16">
        <w:rPr>
          <w:rFonts w:ascii="仿宋_GB2312" w:eastAsia="仿宋_GB2312" w:hAnsi="仿宋" w:cs="Times New Roman" w:hint="eastAsia"/>
          <w:color w:val="000000"/>
          <w:kern w:val="0"/>
          <w:sz w:val="32"/>
          <w:szCs w:val="24"/>
        </w:rPr>
        <w:t>同时，</w:t>
      </w:r>
      <w:r w:rsidR="003A4343" w:rsidRPr="00435C9D">
        <w:rPr>
          <w:rFonts w:ascii="仿宋_GB2312" w:eastAsia="仿宋_GB2312" w:hAnsi="仿宋" w:cs="Times New Roman" w:hint="eastAsia"/>
          <w:color w:val="000000"/>
          <w:kern w:val="0"/>
          <w:sz w:val="32"/>
          <w:szCs w:val="24"/>
        </w:rPr>
        <w:t>合并签订调解协议、合并申请司法确认以及合并出司法确认裁定书的模式</w:t>
      </w:r>
      <w:r w:rsidR="00CF05C4">
        <w:rPr>
          <w:rFonts w:ascii="仿宋_GB2312" w:eastAsia="仿宋_GB2312" w:hAnsi="仿宋" w:cs="Times New Roman" w:hint="eastAsia"/>
          <w:color w:val="000000"/>
          <w:kern w:val="0"/>
          <w:sz w:val="32"/>
          <w:szCs w:val="24"/>
        </w:rPr>
        <w:t>，</w:t>
      </w:r>
      <w:r w:rsidR="001F2605">
        <w:rPr>
          <w:rFonts w:ascii="仿宋_GB2312" w:eastAsia="仿宋_GB2312" w:hAnsi="仿宋" w:cs="Times New Roman" w:hint="eastAsia"/>
          <w:color w:val="000000"/>
          <w:kern w:val="0"/>
          <w:sz w:val="32"/>
          <w:szCs w:val="24"/>
        </w:rPr>
        <w:t>诉前调解成功的</w:t>
      </w:r>
      <w:r w:rsidR="00385832">
        <w:rPr>
          <w:rFonts w:ascii="仿宋_GB2312" w:eastAsia="仿宋_GB2312" w:hAnsi="仿宋" w:cs="Times New Roman" w:hint="eastAsia"/>
          <w:color w:val="000000"/>
          <w:kern w:val="0"/>
          <w:sz w:val="32"/>
          <w:szCs w:val="24"/>
        </w:rPr>
        <w:t>1259</w:t>
      </w:r>
      <w:r w:rsidR="00385832" w:rsidRPr="00442ABB">
        <w:rPr>
          <w:rFonts w:ascii="仿宋_GB2312" w:eastAsia="仿宋_GB2312" w:hAnsi="仿宋" w:cs="Times New Roman" w:hint="eastAsia"/>
          <w:color w:val="000000"/>
          <w:kern w:val="0"/>
          <w:sz w:val="32"/>
          <w:szCs w:val="24"/>
        </w:rPr>
        <w:t>件天</w:t>
      </w:r>
      <w:proofErr w:type="gramStart"/>
      <w:r w:rsidR="00385832" w:rsidRPr="00442ABB">
        <w:rPr>
          <w:rFonts w:ascii="仿宋_GB2312" w:eastAsia="仿宋_GB2312" w:hAnsi="仿宋" w:cs="Times New Roman" w:hint="eastAsia"/>
          <w:color w:val="000000"/>
          <w:kern w:val="0"/>
          <w:sz w:val="32"/>
          <w:szCs w:val="24"/>
        </w:rPr>
        <w:t>业证券</w:t>
      </w:r>
      <w:proofErr w:type="gramEnd"/>
      <w:r w:rsidR="00385832" w:rsidRPr="00442ABB">
        <w:rPr>
          <w:rFonts w:ascii="仿宋_GB2312" w:eastAsia="仿宋_GB2312" w:hAnsi="仿宋" w:cs="Times New Roman" w:hint="eastAsia"/>
          <w:color w:val="000000"/>
          <w:kern w:val="0"/>
          <w:sz w:val="32"/>
          <w:szCs w:val="24"/>
        </w:rPr>
        <w:t>虚假陈述案件</w:t>
      </w:r>
      <w:proofErr w:type="gramStart"/>
      <w:r w:rsidR="001F2605">
        <w:rPr>
          <w:rFonts w:ascii="仿宋_GB2312" w:eastAsia="仿宋_GB2312" w:hAnsi="仿宋" w:cs="Times New Roman" w:hint="eastAsia"/>
          <w:color w:val="000000"/>
          <w:kern w:val="0"/>
          <w:sz w:val="32"/>
          <w:szCs w:val="24"/>
        </w:rPr>
        <w:t>仅</w:t>
      </w:r>
      <w:r w:rsidR="00CF05C4">
        <w:rPr>
          <w:rFonts w:ascii="仿宋_GB2312" w:eastAsia="仿宋_GB2312" w:hAnsi="仿宋" w:cs="Times New Roman" w:hint="eastAsia"/>
          <w:color w:val="000000"/>
          <w:kern w:val="0"/>
          <w:sz w:val="32"/>
          <w:szCs w:val="24"/>
        </w:rPr>
        <w:t>司法</w:t>
      </w:r>
      <w:proofErr w:type="gramEnd"/>
      <w:r w:rsidR="00CF05C4">
        <w:rPr>
          <w:rFonts w:ascii="仿宋_GB2312" w:eastAsia="仿宋_GB2312" w:hAnsi="仿宋" w:cs="Times New Roman" w:hint="eastAsia"/>
          <w:color w:val="000000"/>
          <w:kern w:val="0"/>
          <w:sz w:val="32"/>
          <w:szCs w:val="24"/>
        </w:rPr>
        <w:t>确认</w:t>
      </w:r>
      <w:r w:rsidR="001F2605">
        <w:rPr>
          <w:rFonts w:ascii="仿宋_GB2312" w:eastAsia="仿宋_GB2312" w:hAnsi="仿宋" w:cs="Times New Roman" w:hint="eastAsia"/>
          <w:color w:val="000000"/>
          <w:kern w:val="0"/>
          <w:sz w:val="32"/>
          <w:szCs w:val="24"/>
        </w:rPr>
        <w:t>了</w:t>
      </w:r>
      <w:r w:rsidR="003B4B85">
        <w:rPr>
          <w:rFonts w:ascii="仿宋_GB2312" w:eastAsia="仿宋_GB2312" w:hAnsi="仿宋" w:cs="Times New Roman" w:hint="eastAsia"/>
          <w:color w:val="000000"/>
          <w:kern w:val="0"/>
          <w:sz w:val="32"/>
          <w:szCs w:val="24"/>
        </w:rPr>
        <w:t>16件</w:t>
      </w:r>
      <w:r w:rsidR="00CF05C4">
        <w:rPr>
          <w:rFonts w:ascii="仿宋_GB2312" w:eastAsia="仿宋_GB2312" w:hAnsi="仿宋" w:cs="Times New Roman" w:hint="eastAsia"/>
          <w:color w:val="000000"/>
          <w:kern w:val="0"/>
          <w:sz w:val="32"/>
          <w:szCs w:val="24"/>
        </w:rPr>
        <w:t>。</w:t>
      </w:r>
      <w:r w:rsidR="00CF05C4" w:rsidRPr="00CF05C4">
        <w:rPr>
          <w:rFonts w:ascii="仿宋_GB2312" w:eastAsia="仿宋_GB2312" w:hAnsi="仿宋" w:cs="Times New Roman" w:hint="eastAsia"/>
          <w:color w:val="000000"/>
          <w:kern w:val="0"/>
          <w:sz w:val="32"/>
          <w:szCs w:val="24"/>
        </w:rPr>
        <w:t>通过建立</w:t>
      </w:r>
      <w:r w:rsidR="00CF05C4">
        <w:rPr>
          <w:rFonts w:ascii="仿宋_GB2312" w:eastAsia="仿宋_GB2312" w:hAnsi="仿宋" w:cs="Times New Roman" w:hint="eastAsia"/>
          <w:color w:val="000000"/>
          <w:kern w:val="0"/>
          <w:sz w:val="32"/>
          <w:szCs w:val="24"/>
        </w:rPr>
        <w:t>证券虚假陈述案件</w:t>
      </w:r>
      <w:r w:rsidR="00CF05C4" w:rsidRPr="00CF05C4">
        <w:rPr>
          <w:rFonts w:ascii="仿宋_GB2312" w:eastAsia="仿宋_GB2312" w:hAnsi="仿宋" w:cs="Times New Roman" w:hint="eastAsia"/>
          <w:color w:val="000000"/>
          <w:kern w:val="0"/>
          <w:sz w:val="32"/>
          <w:szCs w:val="24"/>
        </w:rPr>
        <w:t>的“示范判决+特邀调解+</w:t>
      </w:r>
      <w:r w:rsidR="00CF05C4">
        <w:rPr>
          <w:rFonts w:ascii="仿宋_GB2312" w:eastAsia="仿宋_GB2312" w:hAnsi="仿宋" w:cs="Times New Roman" w:hint="eastAsia"/>
          <w:color w:val="000000"/>
          <w:kern w:val="0"/>
          <w:sz w:val="32"/>
          <w:szCs w:val="24"/>
        </w:rPr>
        <w:t>司法确认”机制，实现</w:t>
      </w:r>
      <w:r w:rsidR="007B4C17">
        <w:rPr>
          <w:rFonts w:ascii="仿宋_GB2312" w:eastAsia="仿宋_GB2312" w:hAnsi="仿宋" w:cs="Times New Roman" w:hint="eastAsia"/>
          <w:color w:val="000000"/>
          <w:kern w:val="0"/>
          <w:sz w:val="32"/>
          <w:szCs w:val="24"/>
        </w:rPr>
        <w:t>诉前化解一大批</w:t>
      </w:r>
      <w:r w:rsidR="00CF05C4">
        <w:rPr>
          <w:rFonts w:ascii="仿宋_GB2312" w:eastAsia="仿宋_GB2312" w:hAnsi="仿宋" w:cs="Times New Roman" w:hint="eastAsia"/>
          <w:color w:val="000000"/>
          <w:kern w:val="0"/>
          <w:sz w:val="32"/>
          <w:szCs w:val="24"/>
        </w:rPr>
        <w:t>，</w:t>
      </w:r>
      <w:proofErr w:type="gramStart"/>
      <w:r w:rsidR="007B4C17">
        <w:rPr>
          <w:rFonts w:ascii="仿宋_GB2312" w:eastAsia="仿宋_GB2312" w:hAnsi="仿宋" w:cs="Times New Roman" w:hint="eastAsia"/>
          <w:color w:val="000000"/>
          <w:kern w:val="0"/>
          <w:sz w:val="32"/>
          <w:szCs w:val="24"/>
        </w:rPr>
        <w:t>速裁确认</w:t>
      </w:r>
      <w:proofErr w:type="gramEnd"/>
      <w:r w:rsidR="007B4C17">
        <w:rPr>
          <w:rFonts w:ascii="仿宋_GB2312" w:eastAsia="仿宋_GB2312" w:hAnsi="仿宋" w:cs="Times New Roman" w:hint="eastAsia"/>
          <w:color w:val="000000"/>
          <w:kern w:val="0"/>
          <w:sz w:val="32"/>
          <w:szCs w:val="24"/>
        </w:rPr>
        <w:t>一小批，切实</w:t>
      </w:r>
      <w:r w:rsidR="00CF05C4">
        <w:rPr>
          <w:rFonts w:ascii="仿宋_GB2312" w:eastAsia="仿宋_GB2312" w:hAnsi="仿宋" w:cs="Times New Roman" w:hint="eastAsia"/>
          <w:color w:val="000000"/>
          <w:kern w:val="0"/>
          <w:sz w:val="32"/>
          <w:szCs w:val="24"/>
        </w:rPr>
        <w:t>从源头上</w:t>
      </w:r>
      <w:r w:rsidR="00FD1C4F">
        <w:rPr>
          <w:rFonts w:ascii="仿宋_GB2312" w:eastAsia="仿宋_GB2312" w:hAnsi="仿宋" w:cs="Times New Roman" w:hint="eastAsia"/>
          <w:color w:val="000000"/>
          <w:kern w:val="0"/>
          <w:sz w:val="32"/>
          <w:szCs w:val="24"/>
        </w:rPr>
        <w:t>化解群体性纠纷，</w:t>
      </w:r>
      <w:r w:rsidR="00CF05C4">
        <w:rPr>
          <w:rFonts w:ascii="仿宋_GB2312" w:eastAsia="仿宋_GB2312" w:hAnsi="仿宋" w:cs="Times New Roman" w:hint="eastAsia"/>
          <w:color w:val="000000"/>
          <w:kern w:val="0"/>
          <w:sz w:val="32"/>
          <w:szCs w:val="24"/>
        </w:rPr>
        <w:t>减少了诉讼增量</w:t>
      </w:r>
      <w:r w:rsidR="00CF05C4" w:rsidRPr="00CF05C4">
        <w:rPr>
          <w:rFonts w:ascii="仿宋_GB2312" w:eastAsia="仿宋_GB2312" w:hAnsi="仿宋" w:cs="Times New Roman" w:hint="eastAsia"/>
          <w:color w:val="000000"/>
          <w:kern w:val="0"/>
          <w:sz w:val="32"/>
          <w:szCs w:val="24"/>
        </w:rPr>
        <w:t>。</w:t>
      </w:r>
    </w:p>
    <w:p w:rsidR="004F7371" w:rsidRPr="00D6746F" w:rsidRDefault="004F7371"/>
    <w:sectPr w:rsidR="004F7371" w:rsidRPr="00D67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0B5" w:rsidRDefault="007070B5" w:rsidP="00D6746F">
      <w:r>
        <w:separator/>
      </w:r>
    </w:p>
  </w:endnote>
  <w:endnote w:type="continuationSeparator" w:id="0">
    <w:p w:rsidR="007070B5" w:rsidRDefault="007070B5" w:rsidP="00D6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0B5" w:rsidRDefault="007070B5" w:rsidP="00D6746F">
      <w:r>
        <w:separator/>
      </w:r>
    </w:p>
  </w:footnote>
  <w:footnote w:type="continuationSeparator" w:id="0">
    <w:p w:rsidR="007070B5" w:rsidRDefault="007070B5" w:rsidP="00D67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84D"/>
    <w:rsid w:val="000E7373"/>
    <w:rsid w:val="00131AD8"/>
    <w:rsid w:val="001E312D"/>
    <w:rsid w:val="001F0700"/>
    <w:rsid w:val="001F2605"/>
    <w:rsid w:val="002036EA"/>
    <w:rsid w:val="002B3FA1"/>
    <w:rsid w:val="003203D7"/>
    <w:rsid w:val="00385832"/>
    <w:rsid w:val="003A00A0"/>
    <w:rsid w:val="003A4343"/>
    <w:rsid w:val="003B4B85"/>
    <w:rsid w:val="003D1EA7"/>
    <w:rsid w:val="003E2934"/>
    <w:rsid w:val="003F784D"/>
    <w:rsid w:val="00487FC4"/>
    <w:rsid w:val="004F7371"/>
    <w:rsid w:val="00585F78"/>
    <w:rsid w:val="00661E3D"/>
    <w:rsid w:val="006A17CD"/>
    <w:rsid w:val="007070B5"/>
    <w:rsid w:val="007B4C17"/>
    <w:rsid w:val="007B7E87"/>
    <w:rsid w:val="007D5A4B"/>
    <w:rsid w:val="007E5748"/>
    <w:rsid w:val="007F7460"/>
    <w:rsid w:val="008030FB"/>
    <w:rsid w:val="008162D0"/>
    <w:rsid w:val="00885454"/>
    <w:rsid w:val="008C7B1B"/>
    <w:rsid w:val="008D0A41"/>
    <w:rsid w:val="00904518"/>
    <w:rsid w:val="009C6E0F"/>
    <w:rsid w:val="00A12510"/>
    <w:rsid w:val="00A6598D"/>
    <w:rsid w:val="00A92361"/>
    <w:rsid w:val="00AC23B2"/>
    <w:rsid w:val="00B469E6"/>
    <w:rsid w:val="00B52363"/>
    <w:rsid w:val="00C13E90"/>
    <w:rsid w:val="00CF05C4"/>
    <w:rsid w:val="00CF7DED"/>
    <w:rsid w:val="00D6746F"/>
    <w:rsid w:val="00DD5BDF"/>
    <w:rsid w:val="00E32F6D"/>
    <w:rsid w:val="00F25E16"/>
    <w:rsid w:val="00F44E98"/>
    <w:rsid w:val="00F934B0"/>
    <w:rsid w:val="00FB26F3"/>
    <w:rsid w:val="00FD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7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74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7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74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7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74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7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74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马雪莹</dc:creator>
  <cp:lastModifiedBy>李安娜</cp:lastModifiedBy>
  <cp:revision>2</cp:revision>
  <cp:lastPrinted>2021-03-11T03:36:00Z</cp:lastPrinted>
  <dcterms:created xsi:type="dcterms:W3CDTF">2021-09-22T05:34:00Z</dcterms:created>
  <dcterms:modified xsi:type="dcterms:W3CDTF">2021-09-22T05:34:00Z</dcterms:modified>
</cp:coreProperties>
</file>